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472F4" w14:textId="7776241D" w:rsidR="009853F9" w:rsidRDefault="00C20C4A" w:rsidP="009853F9">
      <w:pPr>
        <w:jc w:val="center"/>
        <w:rPr>
          <w:b/>
          <w:sz w:val="36"/>
          <w:szCs w:val="36"/>
        </w:rPr>
      </w:pPr>
      <w:r>
        <w:rPr>
          <w:b/>
          <w:sz w:val="36"/>
          <w:szCs w:val="36"/>
        </w:rPr>
        <w:t xml:space="preserve">CNL-605 Topic 5 </w:t>
      </w:r>
      <w:r w:rsidR="004152FD">
        <w:rPr>
          <w:b/>
          <w:sz w:val="36"/>
          <w:szCs w:val="36"/>
        </w:rPr>
        <w:t>Case Study</w:t>
      </w:r>
      <w:r w:rsidR="00240002">
        <w:rPr>
          <w:b/>
          <w:sz w:val="36"/>
          <w:szCs w:val="36"/>
        </w:rPr>
        <w:t>: Ted</w:t>
      </w:r>
    </w:p>
    <w:p w14:paraId="3EF4CFAF" w14:textId="3F75F0C9" w:rsidR="004152FD" w:rsidRPr="004152FD" w:rsidRDefault="004152FD" w:rsidP="004152FD">
      <w:pPr>
        <w:rPr>
          <w:szCs w:val="24"/>
        </w:rPr>
      </w:pPr>
      <w:r w:rsidRPr="004152FD">
        <w:rPr>
          <w:szCs w:val="24"/>
        </w:rPr>
        <w:t xml:space="preserve">A single man of 40 years of age </w:t>
      </w:r>
      <w:r w:rsidR="00240002">
        <w:rPr>
          <w:szCs w:val="24"/>
        </w:rPr>
        <w:t xml:space="preserve">named Ted </w:t>
      </w:r>
      <w:r w:rsidRPr="004152FD">
        <w:rPr>
          <w:szCs w:val="24"/>
        </w:rPr>
        <w:t xml:space="preserve">cut his carotid artery at home. He had suffered from chronic schizophrenia, dominated by paranoid symptoms, for 20 years. During his illness, </w:t>
      </w:r>
      <w:r w:rsidR="00240002">
        <w:rPr>
          <w:szCs w:val="24"/>
        </w:rPr>
        <w:t xml:space="preserve">Ted </w:t>
      </w:r>
      <w:r w:rsidRPr="004152FD">
        <w:rPr>
          <w:szCs w:val="24"/>
        </w:rPr>
        <w:t xml:space="preserve">had spent a total of 12 years in mental hospitals; individual hospitalizations had varied in duration. While he was hospitalized, his bizarre delusions of altered body states and his experiences of being controlled by external, often invisible, agents rapidly disappeared. </w:t>
      </w:r>
      <w:r w:rsidR="00240002">
        <w:rPr>
          <w:szCs w:val="24"/>
        </w:rPr>
        <w:t xml:space="preserve">He </w:t>
      </w:r>
      <w:r w:rsidRPr="004152FD">
        <w:rPr>
          <w:szCs w:val="24"/>
        </w:rPr>
        <w:t>had death wishes and suicidal thoughts since the onset of his schizophrenia. Death wishes also stopped soon after hospitalization.</w:t>
      </w:r>
    </w:p>
    <w:p w14:paraId="5F2D5912" w14:textId="56A25AF5" w:rsidR="004152FD" w:rsidRPr="004152FD" w:rsidRDefault="004152FD" w:rsidP="004152FD">
      <w:pPr>
        <w:rPr>
          <w:szCs w:val="24"/>
        </w:rPr>
      </w:pPr>
      <w:r w:rsidRPr="004152FD">
        <w:rPr>
          <w:szCs w:val="24"/>
        </w:rPr>
        <w:t xml:space="preserve">Over the years, opinion about </w:t>
      </w:r>
      <w:r w:rsidR="00240002">
        <w:rPr>
          <w:szCs w:val="24"/>
        </w:rPr>
        <w:t xml:space="preserve">Ted </w:t>
      </w:r>
      <w:r w:rsidRPr="004152FD">
        <w:rPr>
          <w:szCs w:val="24"/>
        </w:rPr>
        <w:t xml:space="preserve">changed and his condition began to be regarded as hopeless. He was difficult to treat; he accused personnel, was unreliable, acted pretentiously, and reacted by acting out. Four years before committing suicide, </w:t>
      </w:r>
      <w:r w:rsidR="00240002">
        <w:rPr>
          <w:szCs w:val="24"/>
        </w:rPr>
        <w:t xml:space="preserve">he </w:t>
      </w:r>
      <w:r w:rsidRPr="004152FD">
        <w:rPr>
          <w:szCs w:val="24"/>
        </w:rPr>
        <w:t xml:space="preserve">had to be transferred to another mental hospital. Two years before his death, he was transferred to a halfway house belonging to the hospital, because the staff feared that his dependence on the hospital might become excessive. After his transfer to outpatient care, his suicidal tendencies increased. Six months before committing suicide, </w:t>
      </w:r>
      <w:r w:rsidR="00240002">
        <w:rPr>
          <w:szCs w:val="24"/>
        </w:rPr>
        <w:t xml:space="preserve">he </w:t>
      </w:r>
      <w:r w:rsidRPr="004152FD">
        <w:rPr>
          <w:szCs w:val="24"/>
        </w:rPr>
        <w:t xml:space="preserve">lost his long-term nurse. Subsequent treatment consisted of occasional office visits with a psychologist or psychiatrist. </w:t>
      </w:r>
    </w:p>
    <w:p w14:paraId="5ADBF7C8" w14:textId="2D8842FF" w:rsidR="004152FD" w:rsidRPr="004152FD" w:rsidRDefault="004152FD" w:rsidP="004152FD">
      <w:pPr>
        <w:rPr>
          <w:szCs w:val="24"/>
        </w:rPr>
      </w:pPr>
      <w:r w:rsidRPr="004152FD">
        <w:rPr>
          <w:szCs w:val="24"/>
        </w:rPr>
        <w:t xml:space="preserve">Just before committing suicide, </w:t>
      </w:r>
      <w:r w:rsidR="00240002">
        <w:rPr>
          <w:szCs w:val="24"/>
        </w:rPr>
        <w:t xml:space="preserve">Ted </w:t>
      </w:r>
      <w:r w:rsidRPr="004152FD">
        <w:rPr>
          <w:szCs w:val="24"/>
        </w:rPr>
        <w:t>tried to enter the hospital where he had been during the initial phases of his illness. He had suffered increasingly for a few months from paranoid fears of being murdered. He threatened to commit suicide unless he was admitted to the hospital, but the threat was considered demonstrative and hospitalization was brief.</w:t>
      </w:r>
    </w:p>
    <w:p w14:paraId="2B4E0488" w14:textId="45DF3B9B" w:rsidR="00673C2C" w:rsidRPr="004152FD" w:rsidRDefault="004152FD" w:rsidP="00673C2C">
      <w:pPr>
        <w:rPr>
          <w:szCs w:val="24"/>
        </w:rPr>
      </w:pPr>
      <w:r w:rsidRPr="004152FD">
        <w:rPr>
          <w:szCs w:val="24"/>
        </w:rPr>
        <w:t xml:space="preserve">The day before he committed suicide, </w:t>
      </w:r>
      <w:r w:rsidR="001F125B">
        <w:rPr>
          <w:szCs w:val="24"/>
        </w:rPr>
        <w:t xml:space="preserve">he </w:t>
      </w:r>
      <w:r w:rsidRPr="004152FD">
        <w:rPr>
          <w:szCs w:val="24"/>
        </w:rPr>
        <w:t xml:space="preserve">visited his childhood home and became afraid that a group of men had surrounded the house. He repeated his wish to enter a mental hospital. During his final night, </w:t>
      </w:r>
      <w:r w:rsidR="001F125B">
        <w:rPr>
          <w:szCs w:val="24"/>
        </w:rPr>
        <w:t xml:space="preserve">his </w:t>
      </w:r>
      <w:r w:rsidRPr="004152FD">
        <w:rPr>
          <w:szCs w:val="24"/>
        </w:rPr>
        <w:t xml:space="preserve">state changed. According to his father, </w:t>
      </w:r>
      <w:r w:rsidR="001F125B">
        <w:rPr>
          <w:szCs w:val="24"/>
        </w:rPr>
        <w:t xml:space="preserve">Ted </w:t>
      </w:r>
      <w:r w:rsidRPr="004152FD">
        <w:rPr>
          <w:szCs w:val="24"/>
        </w:rPr>
        <w:t>was exceptionally calm on the day of his death. The f</w:t>
      </w:r>
      <w:r>
        <w:rPr>
          <w:szCs w:val="24"/>
        </w:rPr>
        <w:t>ather said, "</w:t>
      </w:r>
      <w:r w:rsidRPr="004152FD">
        <w:rPr>
          <w:szCs w:val="24"/>
        </w:rPr>
        <w:t>He no lo</w:t>
      </w:r>
      <w:r>
        <w:rPr>
          <w:szCs w:val="24"/>
        </w:rPr>
        <w:t>nger seemed afraid of anything."</w:t>
      </w:r>
    </w:p>
    <w:p w14:paraId="4B826BAA" w14:textId="77777777" w:rsidR="00220B68" w:rsidRDefault="00466745" w:rsidP="00673C2C">
      <w:pPr>
        <w:tabs>
          <w:tab w:val="left" w:pos="3668"/>
        </w:tabs>
      </w:pPr>
      <w:r>
        <w:t xml:space="preserve">Adapted from: </w:t>
      </w:r>
    </w:p>
    <w:p w14:paraId="7790730B" w14:textId="65EA1ECC" w:rsidR="007F090F" w:rsidRPr="00673C2C" w:rsidRDefault="00220B68" w:rsidP="00673C2C">
      <w:pPr>
        <w:tabs>
          <w:tab w:val="left" w:pos="3668"/>
        </w:tabs>
      </w:pPr>
      <w:r w:rsidRPr="00220B68">
        <w:t xml:space="preserve">Saarinen, P. I., Lehtonen, J., &amp; Lönnqvist, J. (1999). Suicide risk in schizophrenia: </w:t>
      </w:r>
      <w:r w:rsidR="00CD6066">
        <w:t>A</w:t>
      </w:r>
      <w:r w:rsidRPr="00220B68">
        <w:t xml:space="preserve">n analysis of 17 consecutive suicides. </w:t>
      </w:r>
      <w:r w:rsidRPr="001E53C7">
        <w:rPr>
          <w:i/>
        </w:rPr>
        <w:t>Schizophrenia Bulletin, 25</w:t>
      </w:r>
      <w:r w:rsidRPr="00220B68">
        <w:t>, 533-542.</w:t>
      </w:r>
      <w:r w:rsidR="00673C2C">
        <w:tab/>
      </w:r>
    </w:p>
    <w:sectPr w:rsidR="007F090F" w:rsidRPr="00673C2C" w:rsidSect="00723B6D">
      <w:head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3ACAB8" w14:textId="77777777" w:rsidR="00430A3C" w:rsidRDefault="00430A3C" w:rsidP="00E3078E">
      <w:pPr>
        <w:spacing w:after="0"/>
      </w:pPr>
      <w:r>
        <w:separator/>
      </w:r>
    </w:p>
  </w:endnote>
  <w:endnote w:type="continuationSeparator" w:id="0">
    <w:p w14:paraId="026FB91B" w14:textId="77777777" w:rsidR="00430A3C" w:rsidRDefault="00430A3C" w:rsidP="00E3078E">
      <w:pPr>
        <w:spacing w:after="0"/>
      </w:pPr>
      <w:r>
        <w:continuationSeparator/>
      </w:r>
    </w:p>
  </w:endnote>
  <w:endnote w:type="continuationNotice" w:id="1">
    <w:p w14:paraId="5A920925" w14:textId="77777777" w:rsidR="00430A3C" w:rsidRDefault="00430A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font292">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47304" w14:textId="6E408A4B" w:rsidR="00893059" w:rsidRPr="00723B6D" w:rsidRDefault="00893059" w:rsidP="00723B6D">
    <w:pPr>
      <w:jc w:val="center"/>
    </w:pPr>
    <w:r w:rsidRPr="00723B6D">
      <w:t xml:space="preserve">© </w:t>
    </w:r>
    <w:r>
      <w:fldChar w:fldCharType="begin"/>
    </w:r>
    <w:r>
      <w:instrText xml:space="preserve"> DATE  \@ "yyyy"  \* MERGEFORMAT </w:instrText>
    </w:r>
    <w:r>
      <w:fldChar w:fldCharType="separate"/>
    </w:r>
    <w:r w:rsidR="00DC55E1">
      <w:rPr>
        <w:noProof/>
      </w:rPr>
      <w:t>2021</w:t>
    </w:r>
    <w:r>
      <w:fldChar w:fldCharType="end"/>
    </w:r>
    <w:r w:rsidRPr="00723B6D">
      <w:t>. Grand Canyon University. All Rights Reserved.</w:t>
    </w:r>
  </w:p>
  <w:p w14:paraId="76A47305" w14:textId="77777777" w:rsidR="00893059" w:rsidRDefault="008930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1A93F4" w14:textId="77777777" w:rsidR="00430A3C" w:rsidRDefault="00430A3C" w:rsidP="00E3078E">
      <w:pPr>
        <w:spacing w:after="0"/>
      </w:pPr>
      <w:r>
        <w:separator/>
      </w:r>
    </w:p>
  </w:footnote>
  <w:footnote w:type="continuationSeparator" w:id="0">
    <w:p w14:paraId="6FDCF13C" w14:textId="77777777" w:rsidR="00430A3C" w:rsidRDefault="00430A3C" w:rsidP="00E3078E">
      <w:pPr>
        <w:spacing w:after="0"/>
      </w:pPr>
      <w:r>
        <w:continuationSeparator/>
      </w:r>
    </w:p>
  </w:footnote>
  <w:footnote w:type="continuationNotice" w:id="1">
    <w:p w14:paraId="729B04FE" w14:textId="77777777" w:rsidR="00430A3C" w:rsidRDefault="00430A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472FC" w14:textId="77777777" w:rsidR="00893059" w:rsidRDefault="00893059" w:rsidP="002A3A3D">
    <w:pPr>
      <w:pStyle w:val="Header"/>
    </w:pPr>
  </w:p>
  <w:p w14:paraId="76A472FD" w14:textId="77777777" w:rsidR="00893059" w:rsidRDefault="00893059" w:rsidP="002A3A3D">
    <w:pPr>
      <w:pStyle w:val="Header"/>
    </w:pPr>
  </w:p>
  <w:p w14:paraId="76A472FE" w14:textId="77777777" w:rsidR="00893059" w:rsidRDefault="00893059" w:rsidP="002A3A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47301" w14:textId="77777777" w:rsidR="00893059" w:rsidRDefault="00893059">
    <w:pPr>
      <w:pStyle w:val="Header"/>
    </w:pPr>
    <w:r>
      <w:rPr>
        <w:noProof/>
      </w:rPr>
      <w:drawing>
        <wp:inline distT="0" distB="0" distL="0" distR="0" wp14:anchorId="76A47306" wp14:editId="76A47307">
          <wp:extent cx="306705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7050" cy="685800"/>
                  </a:xfrm>
                  <a:prstGeom prst="rect">
                    <a:avLst/>
                  </a:prstGeom>
                  <a:noFill/>
                  <a:ln>
                    <a:noFill/>
                  </a:ln>
                </pic:spPr>
              </pic:pic>
            </a:graphicData>
          </a:graphic>
        </wp:inline>
      </w:drawing>
    </w:r>
  </w:p>
  <w:p w14:paraId="76A47302" w14:textId="77777777" w:rsidR="00893059" w:rsidRDefault="00893059">
    <w:pPr>
      <w:pStyle w:val="Header"/>
    </w:pPr>
  </w:p>
  <w:p w14:paraId="76A47303" w14:textId="77777777" w:rsidR="00893059" w:rsidRDefault="0089305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063"/>
    <w:rsid w:val="00010081"/>
    <w:rsid w:val="000310F3"/>
    <w:rsid w:val="000465AC"/>
    <w:rsid w:val="00086331"/>
    <w:rsid w:val="000B3382"/>
    <w:rsid w:val="001E53C7"/>
    <w:rsid w:val="001F125B"/>
    <w:rsid w:val="00220B68"/>
    <w:rsid w:val="00240002"/>
    <w:rsid w:val="00253800"/>
    <w:rsid w:val="00296FBF"/>
    <w:rsid w:val="002A3A3D"/>
    <w:rsid w:val="004152FD"/>
    <w:rsid w:val="00417E6D"/>
    <w:rsid w:val="00430A3C"/>
    <w:rsid w:val="00465373"/>
    <w:rsid w:val="00466745"/>
    <w:rsid w:val="004E59F7"/>
    <w:rsid w:val="0055210F"/>
    <w:rsid w:val="005B58DC"/>
    <w:rsid w:val="005D688D"/>
    <w:rsid w:val="00673C2C"/>
    <w:rsid w:val="00675C76"/>
    <w:rsid w:val="006B7B81"/>
    <w:rsid w:val="00723B6D"/>
    <w:rsid w:val="007F090F"/>
    <w:rsid w:val="00893059"/>
    <w:rsid w:val="00895FC8"/>
    <w:rsid w:val="008C2F5E"/>
    <w:rsid w:val="00916D19"/>
    <w:rsid w:val="009177AC"/>
    <w:rsid w:val="00917EA3"/>
    <w:rsid w:val="009853F9"/>
    <w:rsid w:val="009E5E13"/>
    <w:rsid w:val="009F6C41"/>
    <w:rsid w:val="00A1208B"/>
    <w:rsid w:val="00A76068"/>
    <w:rsid w:val="00AE30FC"/>
    <w:rsid w:val="00B43341"/>
    <w:rsid w:val="00BB5232"/>
    <w:rsid w:val="00BD5403"/>
    <w:rsid w:val="00C16584"/>
    <w:rsid w:val="00C20C4A"/>
    <w:rsid w:val="00C957CA"/>
    <w:rsid w:val="00CB3DCC"/>
    <w:rsid w:val="00CD6066"/>
    <w:rsid w:val="00D078DF"/>
    <w:rsid w:val="00D2581D"/>
    <w:rsid w:val="00D273B9"/>
    <w:rsid w:val="00D56996"/>
    <w:rsid w:val="00D93063"/>
    <w:rsid w:val="00DC55E1"/>
    <w:rsid w:val="00DD18BF"/>
    <w:rsid w:val="00DE6F18"/>
    <w:rsid w:val="00E3078E"/>
    <w:rsid w:val="00E91BB7"/>
    <w:rsid w:val="00F94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A472F4"/>
  <w15:docId w15:val="{6D07FE9C-CFBA-4668-ACD5-7C9A57EC3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DCC"/>
    <w:pPr>
      <w:spacing w:after="200"/>
    </w:pPr>
    <w:rPr>
      <w:sz w:val="24"/>
      <w:szCs w:val="22"/>
    </w:rPr>
  </w:style>
  <w:style w:type="paragraph" w:styleId="Heading3">
    <w:name w:val="heading 3"/>
    <w:basedOn w:val="Normal"/>
    <w:next w:val="Normal"/>
    <w:link w:val="Heading3Char"/>
    <w:uiPriority w:val="9"/>
    <w:semiHidden/>
    <w:unhideWhenUsed/>
    <w:qFormat/>
    <w:rsid w:val="00F94CC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3078E"/>
    <w:pPr>
      <w:spacing w:after="0"/>
    </w:pPr>
    <w:rPr>
      <w:rFonts w:ascii="Tahoma" w:hAnsi="Tahoma" w:cs="Tahoma"/>
      <w:sz w:val="16"/>
      <w:szCs w:val="16"/>
    </w:rPr>
  </w:style>
  <w:style w:type="character" w:customStyle="1" w:styleId="BalloonTextChar">
    <w:name w:val="Balloon Text Char"/>
    <w:link w:val="BalloonText"/>
    <w:uiPriority w:val="99"/>
    <w:semiHidden/>
    <w:rsid w:val="00E3078E"/>
    <w:rPr>
      <w:rFonts w:ascii="Tahoma" w:hAnsi="Tahoma" w:cs="Tahoma"/>
      <w:sz w:val="16"/>
      <w:szCs w:val="16"/>
    </w:rPr>
  </w:style>
  <w:style w:type="paragraph" w:styleId="Header">
    <w:name w:val="header"/>
    <w:basedOn w:val="Normal"/>
    <w:link w:val="HeaderChar"/>
    <w:uiPriority w:val="99"/>
    <w:unhideWhenUsed/>
    <w:rsid w:val="00E3078E"/>
    <w:pPr>
      <w:tabs>
        <w:tab w:val="center" w:pos="4680"/>
        <w:tab w:val="right" w:pos="9360"/>
      </w:tabs>
      <w:spacing w:after="0"/>
    </w:pPr>
  </w:style>
  <w:style w:type="character" w:customStyle="1" w:styleId="HeaderChar">
    <w:name w:val="Header Char"/>
    <w:basedOn w:val="DefaultParagraphFont"/>
    <w:link w:val="Header"/>
    <w:uiPriority w:val="99"/>
    <w:rsid w:val="00E3078E"/>
  </w:style>
  <w:style w:type="paragraph" w:styleId="Footer">
    <w:name w:val="footer"/>
    <w:basedOn w:val="Normal"/>
    <w:link w:val="FooterChar"/>
    <w:uiPriority w:val="99"/>
    <w:unhideWhenUsed/>
    <w:rsid w:val="00E3078E"/>
    <w:pPr>
      <w:tabs>
        <w:tab w:val="center" w:pos="4680"/>
        <w:tab w:val="right" w:pos="9360"/>
      </w:tabs>
      <w:spacing w:after="0"/>
    </w:pPr>
  </w:style>
  <w:style w:type="character" w:customStyle="1" w:styleId="FooterChar">
    <w:name w:val="Footer Char"/>
    <w:basedOn w:val="DefaultParagraphFont"/>
    <w:link w:val="Footer"/>
    <w:uiPriority w:val="99"/>
    <w:rsid w:val="00E3078E"/>
  </w:style>
  <w:style w:type="paragraph" w:customStyle="1" w:styleId="GCULCBodyText">
    <w:name w:val="GCU (LC) Body Text"/>
    <w:rsid w:val="00F94CC8"/>
    <w:pPr>
      <w:widowControl w:val="0"/>
      <w:tabs>
        <w:tab w:val="left" w:pos="360"/>
      </w:tabs>
      <w:suppressAutoHyphens/>
      <w:spacing w:before="60" w:after="120" w:line="276" w:lineRule="auto"/>
    </w:pPr>
    <w:rPr>
      <w:rFonts w:ascii="Calibri" w:eastAsia="Times New Roman" w:hAnsi="Calibri" w:cs="Lucida Sans Unicode"/>
      <w:bCs/>
      <w:kern w:val="1"/>
      <w:sz w:val="24"/>
      <w:szCs w:val="40"/>
    </w:rPr>
  </w:style>
  <w:style w:type="paragraph" w:customStyle="1" w:styleId="GCULCBlockQuotation">
    <w:name w:val="GCU (LC) Block Quotation"/>
    <w:basedOn w:val="GCULCBodyText"/>
    <w:rsid w:val="00F94CC8"/>
    <w:pPr>
      <w:ind w:left="720"/>
    </w:pPr>
  </w:style>
  <w:style w:type="character" w:customStyle="1" w:styleId="GCULCBlockQuotationChar">
    <w:name w:val="GCU (LC) Block Quotation Char"/>
    <w:rsid w:val="00F94CC8"/>
    <w:rPr>
      <w:rFonts w:ascii="Calibri" w:hAnsi="Calibri" w:cs="Lucida Sans Unicode"/>
      <w:bCs/>
      <w:kern w:val="1"/>
      <w:sz w:val="24"/>
      <w:szCs w:val="40"/>
    </w:rPr>
  </w:style>
  <w:style w:type="character" w:customStyle="1" w:styleId="GCULCBodyTextChar">
    <w:name w:val="GCU (LC) Body Text Char"/>
    <w:rsid w:val="00F94CC8"/>
    <w:rPr>
      <w:rFonts w:ascii="Calibri" w:hAnsi="Calibri" w:cs="Lucida Sans Unicode"/>
      <w:bCs/>
      <w:kern w:val="1"/>
      <w:sz w:val="24"/>
      <w:szCs w:val="40"/>
    </w:rPr>
  </w:style>
  <w:style w:type="paragraph" w:customStyle="1" w:styleId="GCULCBulletedList">
    <w:name w:val="GCU (LC) Bulleted List"/>
    <w:basedOn w:val="GCULCBodyText"/>
    <w:rsid w:val="00F94CC8"/>
    <w:pPr>
      <w:tabs>
        <w:tab w:val="clear" w:pos="360"/>
      </w:tabs>
    </w:pPr>
    <w:rPr>
      <w:szCs w:val="24"/>
    </w:rPr>
  </w:style>
  <w:style w:type="paragraph" w:customStyle="1" w:styleId="GCULCDocumentTitle">
    <w:name w:val="GCU (LC) Document Title"/>
    <w:rsid w:val="00F94CC8"/>
    <w:pPr>
      <w:suppressAutoHyphens/>
      <w:spacing w:before="120" w:after="120" w:line="100" w:lineRule="atLeast"/>
      <w:jc w:val="center"/>
    </w:pPr>
    <w:rPr>
      <w:rFonts w:ascii="Calibri" w:eastAsia="Times New Roman" w:hAnsi="Calibri" w:cs="Arial"/>
      <w:kern w:val="1"/>
      <w:sz w:val="48"/>
      <w:szCs w:val="32"/>
    </w:rPr>
  </w:style>
  <w:style w:type="paragraph" w:customStyle="1" w:styleId="GCULCReference">
    <w:name w:val="GCU (LC) Reference"/>
    <w:basedOn w:val="GCULCBodyText"/>
    <w:rsid w:val="00F94CC8"/>
    <w:pPr>
      <w:ind w:left="360" w:hanging="360"/>
    </w:pPr>
  </w:style>
  <w:style w:type="character" w:customStyle="1" w:styleId="GCULCReferenceChar">
    <w:name w:val="GCU (LC) Reference Char"/>
    <w:rsid w:val="00F94CC8"/>
    <w:rPr>
      <w:rFonts w:ascii="Calibri" w:hAnsi="Calibri" w:cs="Lucida Sans Unicode"/>
      <w:bCs/>
      <w:kern w:val="1"/>
      <w:sz w:val="24"/>
      <w:szCs w:val="40"/>
    </w:rPr>
  </w:style>
  <w:style w:type="paragraph" w:customStyle="1" w:styleId="GCULCSubtopicHeading">
    <w:name w:val="GCU (LC) Subtopic Heading"/>
    <w:basedOn w:val="GCULCBodyText"/>
    <w:rsid w:val="00F94CC8"/>
    <w:rPr>
      <w:bCs w:val="0"/>
      <w:i/>
      <w:sz w:val="26"/>
      <w:szCs w:val="26"/>
    </w:rPr>
  </w:style>
  <w:style w:type="paragraph" w:customStyle="1" w:styleId="GCULCTopicHeading">
    <w:name w:val="GCU (LC) Topic Heading"/>
    <w:basedOn w:val="Heading3"/>
    <w:rsid w:val="00F94CC8"/>
    <w:pPr>
      <w:widowControl w:val="0"/>
      <w:suppressAutoHyphens/>
      <w:spacing w:line="100" w:lineRule="atLeast"/>
    </w:pPr>
    <w:rPr>
      <w:rFonts w:ascii="Calibri" w:eastAsia="Times New Roman" w:hAnsi="Calibri" w:cs="font292"/>
      <w:b w:val="0"/>
      <w:color w:val="00000A"/>
      <w:kern w:val="1"/>
      <w:sz w:val="32"/>
      <w:szCs w:val="32"/>
      <w:lang w:eastAsia="zh-CN"/>
    </w:rPr>
  </w:style>
  <w:style w:type="character" w:customStyle="1" w:styleId="Heading3Char">
    <w:name w:val="Heading 3 Char"/>
    <w:basedOn w:val="DefaultParagraphFont"/>
    <w:link w:val="Heading3"/>
    <w:uiPriority w:val="9"/>
    <w:semiHidden/>
    <w:rsid w:val="00F94CC8"/>
    <w:rPr>
      <w:rFonts w:asciiTheme="majorHAnsi" w:eastAsiaTheme="majorEastAsia" w:hAnsiTheme="majorHAnsi" w:cstheme="majorBidi"/>
      <w:b/>
      <w:bCs/>
      <w:color w:val="4F81BD" w:themeColor="accent1"/>
      <w:sz w:val="24"/>
      <w:szCs w:val="22"/>
    </w:rPr>
  </w:style>
  <w:style w:type="character" w:styleId="PlaceholderText">
    <w:name w:val="Placeholder Text"/>
    <w:basedOn w:val="DefaultParagraphFont"/>
    <w:uiPriority w:val="99"/>
    <w:semiHidden/>
    <w:rsid w:val="00673C2C"/>
    <w:rPr>
      <w:color w:val="808080"/>
    </w:rPr>
  </w:style>
  <w:style w:type="character" w:styleId="CommentReference">
    <w:name w:val="annotation reference"/>
    <w:basedOn w:val="DefaultParagraphFont"/>
    <w:uiPriority w:val="99"/>
    <w:semiHidden/>
    <w:unhideWhenUsed/>
    <w:rsid w:val="00466745"/>
    <w:rPr>
      <w:sz w:val="16"/>
      <w:szCs w:val="16"/>
    </w:rPr>
  </w:style>
  <w:style w:type="paragraph" w:styleId="CommentText">
    <w:name w:val="annotation text"/>
    <w:basedOn w:val="Normal"/>
    <w:link w:val="CommentTextChar"/>
    <w:uiPriority w:val="99"/>
    <w:semiHidden/>
    <w:unhideWhenUsed/>
    <w:rsid w:val="00466745"/>
    <w:rPr>
      <w:sz w:val="20"/>
      <w:szCs w:val="20"/>
    </w:rPr>
  </w:style>
  <w:style w:type="character" w:customStyle="1" w:styleId="CommentTextChar">
    <w:name w:val="Comment Text Char"/>
    <w:basedOn w:val="DefaultParagraphFont"/>
    <w:link w:val="CommentText"/>
    <w:uiPriority w:val="99"/>
    <w:semiHidden/>
    <w:rsid w:val="00466745"/>
  </w:style>
  <w:style w:type="paragraph" w:styleId="CommentSubject">
    <w:name w:val="annotation subject"/>
    <w:basedOn w:val="CommentText"/>
    <w:next w:val="CommentText"/>
    <w:link w:val="CommentSubjectChar"/>
    <w:uiPriority w:val="99"/>
    <w:semiHidden/>
    <w:unhideWhenUsed/>
    <w:rsid w:val="00466745"/>
    <w:rPr>
      <w:b/>
      <w:bCs/>
    </w:rPr>
  </w:style>
  <w:style w:type="character" w:customStyle="1" w:styleId="CommentSubjectChar">
    <w:name w:val="Comment Subject Char"/>
    <w:basedOn w:val="CommentTextChar"/>
    <w:link w:val="CommentSubject"/>
    <w:uiPriority w:val="99"/>
    <w:semiHidden/>
    <w:rsid w:val="004667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2609852">
      <w:bodyDiv w:val="1"/>
      <w:marLeft w:val="0"/>
      <w:marRight w:val="0"/>
      <w:marTop w:val="0"/>
      <w:marBottom w:val="0"/>
      <w:divBdr>
        <w:top w:val="none" w:sz="0" w:space="0" w:color="auto"/>
        <w:left w:val="none" w:sz="0" w:space="0" w:color="auto"/>
        <w:bottom w:val="none" w:sz="0" w:space="0" w:color="auto"/>
        <w:right w:val="none" w:sz="0" w:space="0" w:color="auto"/>
      </w:divBdr>
      <w:divsChild>
        <w:div w:id="593440182">
          <w:marLeft w:val="0"/>
          <w:marRight w:val="0"/>
          <w:marTop w:val="0"/>
          <w:marBottom w:val="0"/>
          <w:divBdr>
            <w:top w:val="none" w:sz="0" w:space="0" w:color="auto"/>
            <w:left w:val="none" w:sz="0" w:space="0" w:color="auto"/>
            <w:bottom w:val="none" w:sz="0" w:space="0" w:color="auto"/>
            <w:right w:val="none" w:sz="0" w:space="0" w:color="auto"/>
          </w:divBdr>
          <w:divsChild>
            <w:div w:id="555511990">
              <w:marLeft w:val="0"/>
              <w:marRight w:val="0"/>
              <w:marTop w:val="0"/>
              <w:marBottom w:val="0"/>
              <w:divBdr>
                <w:top w:val="none" w:sz="0" w:space="0" w:color="auto"/>
                <w:left w:val="none" w:sz="0" w:space="0" w:color="auto"/>
                <w:bottom w:val="none" w:sz="0" w:space="0" w:color="auto"/>
                <w:right w:val="none" w:sz="0" w:space="0" w:color="auto"/>
              </w:divBdr>
              <w:divsChild>
                <w:div w:id="368071526">
                  <w:marLeft w:val="0"/>
                  <w:marRight w:val="0"/>
                  <w:marTop w:val="0"/>
                  <w:marBottom w:val="0"/>
                  <w:divBdr>
                    <w:top w:val="none" w:sz="0" w:space="0" w:color="auto"/>
                    <w:left w:val="none" w:sz="0" w:space="0" w:color="auto"/>
                    <w:bottom w:val="none" w:sz="0" w:space="0" w:color="auto"/>
                    <w:right w:val="none" w:sz="0" w:space="0" w:color="auto"/>
                  </w:divBdr>
                  <w:divsChild>
                    <w:div w:id="130900966">
                      <w:marLeft w:val="375"/>
                      <w:marRight w:val="375"/>
                      <w:marTop w:val="0"/>
                      <w:marBottom w:val="0"/>
                      <w:divBdr>
                        <w:top w:val="none" w:sz="0" w:space="0" w:color="auto"/>
                        <w:left w:val="none" w:sz="0" w:space="0" w:color="auto"/>
                        <w:bottom w:val="none" w:sz="0" w:space="0" w:color="auto"/>
                        <w:right w:val="none" w:sz="0" w:space="0" w:color="auto"/>
                      </w:divBdr>
                      <w:divsChild>
                        <w:div w:id="228735203">
                          <w:marLeft w:val="120"/>
                          <w:marRight w:val="0"/>
                          <w:marTop w:val="0"/>
                          <w:marBottom w:val="0"/>
                          <w:divBdr>
                            <w:top w:val="none" w:sz="0" w:space="0" w:color="auto"/>
                            <w:left w:val="none" w:sz="0" w:space="0" w:color="auto"/>
                            <w:bottom w:val="single" w:sz="6" w:space="0" w:color="AAAAAA"/>
                            <w:right w:val="none" w:sz="0" w:space="0" w:color="auto"/>
                          </w:divBdr>
                          <w:divsChild>
                            <w:div w:id="2108650381">
                              <w:marLeft w:val="0"/>
                              <w:marRight w:val="0"/>
                              <w:marTop w:val="0"/>
                              <w:marBottom w:val="0"/>
                              <w:divBdr>
                                <w:top w:val="none" w:sz="0" w:space="0" w:color="auto"/>
                                <w:left w:val="none" w:sz="0" w:space="0" w:color="auto"/>
                                <w:bottom w:val="none" w:sz="0" w:space="0" w:color="auto"/>
                                <w:right w:val="none" w:sz="0" w:space="0" w:color="auto"/>
                              </w:divBdr>
                              <w:divsChild>
                                <w:div w:id="372729019">
                                  <w:marLeft w:val="0"/>
                                  <w:marRight w:val="0"/>
                                  <w:marTop w:val="0"/>
                                  <w:marBottom w:val="0"/>
                                  <w:divBdr>
                                    <w:top w:val="none" w:sz="0" w:space="0" w:color="auto"/>
                                    <w:left w:val="none" w:sz="0" w:space="0" w:color="auto"/>
                                    <w:bottom w:val="none" w:sz="0" w:space="0" w:color="auto"/>
                                    <w:right w:val="none" w:sz="0" w:space="0" w:color="auto"/>
                                  </w:divBdr>
                                  <w:divsChild>
                                    <w:div w:id="1478957502">
                                      <w:marLeft w:val="-225"/>
                                      <w:marRight w:val="-195"/>
                                      <w:marTop w:val="0"/>
                                      <w:marBottom w:val="75"/>
                                      <w:divBdr>
                                        <w:top w:val="none" w:sz="0" w:space="0" w:color="auto"/>
                                        <w:left w:val="none" w:sz="0" w:space="0" w:color="auto"/>
                                        <w:bottom w:val="none" w:sz="0" w:space="0" w:color="auto"/>
                                        <w:right w:val="none" w:sz="0" w:space="0" w:color="auto"/>
                                      </w:divBdr>
                                      <w:divsChild>
                                        <w:div w:id="45995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1D7BF13958C64483E7E107A08507EA" ma:contentTypeVersion="3698" ma:contentTypeDescription="Create a new document." ma:contentTypeScope="" ma:versionID="6b94ada1b72bf190a09154ed93d0560f">
  <xsd:schema xmlns:xsd="http://www.w3.org/2001/XMLSchema" xmlns:xs="http://www.w3.org/2001/XMLSchema" xmlns:p="http://schemas.microsoft.com/office/2006/metadata/properties" xmlns:ns1="http://schemas.microsoft.com/sharepoint/v3" xmlns:ns2="b457ba54-12e9-41a3-ab87-ffd5bc645430" targetNamespace="http://schemas.microsoft.com/office/2006/metadata/properties" ma:root="true" ma:fieldsID="7f8121a6f527224b7e8df51315020d65" ns1:_="" ns2:_="">
    <xsd:import namespace="http://schemas.microsoft.com/sharepoint/v3"/>
    <xsd:import namespace="b457ba54-12e9-41a3-ab87-ffd5bc64543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57ba54-12e9-41a3-ab87-ffd5bc645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07CC7E-E3AD-4C70-B787-F65E924C0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57ba54-12e9-41a3-ab87-ffd5bc645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3FF660-CCF1-4512-96BC-1D7D61FD195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EAE2935-652D-42F6-AFDE-C5D6AD6806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Resource</vt:lpstr>
    </vt:vector>
  </TitlesOfParts>
  <Company>Grand Canyon University</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dc:title>
  <dc:creator>Wayne Purdin</dc:creator>
  <cp:keywords/>
  <cp:lastModifiedBy>cheryl barajas</cp:lastModifiedBy>
  <cp:revision>2</cp:revision>
  <dcterms:created xsi:type="dcterms:W3CDTF">2021-04-14T01:41:00Z</dcterms:created>
  <dcterms:modified xsi:type="dcterms:W3CDTF">2021-04-14T01:41:00Z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Department">
    <vt:lpwstr>3;#Academic Program and Course Development|59abafec-cbf5-4238-a796-a3b74278f4db</vt:lpwstr>
  </property>
  <property fmtid="{D5CDD505-2E9C-101B-9397-08002B2CF9AE}" pid="3" name="TaxKeyword">
    <vt:lpwstr/>
  </property>
  <property fmtid="{D5CDD505-2E9C-101B-9397-08002B2CF9AE}" pid="4" name="DocumentType">
    <vt:lpwstr>66;#Course Resource|8bf5da99-6fd6-4bf2-a0a2-3e3efba8182b</vt:lpwstr>
  </property>
  <property fmtid="{D5CDD505-2E9C-101B-9397-08002B2CF9AE}" pid="5" name="ContentTypeId">
    <vt:lpwstr>0x010100911D7BF13958C64483E7E107A08507EA</vt:lpwstr>
  </property>
  <property fmtid="{D5CDD505-2E9C-101B-9397-08002B2CF9AE}" pid="6" name="SecurityClassification">
    <vt:lpwstr>2;#Internal|98311b30-b9e9-4d4f-9f64-0688c0d4a234</vt:lpwstr>
  </property>
  <property fmtid="{D5CDD505-2E9C-101B-9397-08002B2CF9AE}" pid="7" name="DocumentBusinessValue">
    <vt:lpwstr>1;#Normal|581d4866-74cc-43f1-bef1-bb304cbfeaa5</vt:lpwstr>
  </property>
  <property fmtid="{D5CDD505-2E9C-101B-9397-08002B2CF9AE}" pid="8" name="Order">
    <vt:r8>4600</vt:r8>
  </property>
  <property fmtid="{D5CDD505-2E9C-101B-9397-08002B2CF9AE}" pid="9" name="DocumentStatus">
    <vt:lpwstr>44;#Final|6f457c8b-ccb5-4072-8baa-3cf0535225f3</vt:lpwstr>
  </property>
  <property fmtid="{D5CDD505-2E9C-101B-9397-08002B2CF9AE}" pid="10" name="DocumentCategory">
    <vt:lpwstr/>
  </property>
  <property fmtid="{D5CDD505-2E9C-101B-9397-08002B2CF9AE}" pid="11" name="DocumentSubject">
    <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ies>
</file>